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0" w:rsidRDefault="009F2D19">
      <w:pPr>
        <w:rPr>
          <w:rFonts w:ascii="Open Sans" w:hAnsi="Open Sans" w:cs="Open Sans"/>
          <w:color w:val="C00000"/>
        </w:rPr>
      </w:pPr>
      <w:bookmarkStart w:id="0" w:name="_GoBack"/>
      <w:bookmarkEnd w:id="0"/>
      <w:r>
        <w:rPr>
          <w:rFonts w:ascii="Open Sans" w:hAnsi="Open Sans" w:cs="Open Sans"/>
          <w:color w:val="C00000"/>
        </w:rPr>
        <w:t xml:space="preserve"> Qui est Jésus-Christ ?</w:t>
      </w:r>
    </w:p>
    <w:p w:rsidR="009F2D19" w:rsidRDefault="009F2D19" w:rsidP="009F2D19">
      <w:pPr>
        <w:ind w:firstLine="708"/>
        <w:jc w:val="both"/>
        <w:rPr>
          <w:rFonts w:ascii="Open Sans" w:hAnsi="Open Sans" w:cs="Open Sans"/>
          <w:color w:val="17365D" w:themeColor="text2" w:themeShade="BF"/>
        </w:rPr>
      </w:pPr>
      <w:r>
        <w:rPr>
          <w:rFonts w:ascii="Open Sans" w:hAnsi="Open Sans" w:cs="Open Sans"/>
          <w:color w:val="C00000"/>
        </w:rPr>
        <w:t>Etre Chrétien, recevoir le Baptême, devenir authentiquement Catholique, c’est devenir par</w:t>
      </w:r>
      <w:r w:rsidR="00E30CCC">
        <w:rPr>
          <w:rFonts w:ascii="Open Sans" w:hAnsi="Open Sans" w:cs="Open Sans"/>
          <w:color w:val="C00000"/>
        </w:rPr>
        <w:t xml:space="preserve"> </w:t>
      </w:r>
      <w:r>
        <w:rPr>
          <w:rFonts w:ascii="Open Sans" w:hAnsi="Open Sans" w:cs="Open Sans"/>
          <w:color w:val="C00000"/>
        </w:rPr>
        <w:t>la foi, capable de s’attacher à une Réalité invisible qui est</w:t>
      </w:r>
      <w:r w:rsidR="00EA4574">
        <w:rPr>
          <w:rFonts w:ascii="Open Sans" w:hAnsi="Open Sans" w:cs="Open Sans"/>
          <w:color w:val="C00000"/>
        </w:rPr>
        <w:t xml:space="preserve"> en fait une personne réelle et historique…</w:t>
      </w:r>
      <w:r>
        <w:rPr>
          <w:rFonts w:ascii="Open Sans" w:hAnsi="Open Sans" w:cs="Open Sans"/>
          <w:color w:val="C00000"/>
        </w:rPr>
        <w:t xml:space="preserve"> le Christ, Jésus, le Seigneur (KURIOS en grec) que le</w:t>
      </w:r>
      <w:r w:rsidR="00E30CCC">
        <w:rPr>
          <w:rFonts w:ascii="Open Sans" w:hAnsi="Open Sans" w:cs="Open Sans"/>
          <w:color w:val="C00000"/>
        </w:rPr>
        <w:t>s</w:t>
      </w:r>
      <w:r w:rsidR="00461618">
        <w:rPr>
          <w:rFonts w:ascii="Open Sans" w:hAnsi="Open Sans" w:cs="Open Sans"/>
          <w:color w:val="C00000"/>
        </w:rPr>
        <w:t xml:space="preserve"> E</w:t>
      </w:r>
      <w:r>
        <w:rPr>
          <w:rFonts w:ascii="Open Sans" w:hAnsi="Open Sans" w:cs="Open Sans"/>
          <w:color w:val="C00000"/>
        </w:rPr>
        <w:t xml:space="preserve">vangiles nous révèlent.  La différence avec un personnage historique, c’est que le Christ  </w:t>
      </w:r>
      <w:r w:rsidRPr="009F2D19">
        <w:rPr>
          <w:rFonts w:ascii="Open Sans" w:hAnsi="Open Sans" w:cs="Open Sans"/>
          <w:noProof/>
          <w:color w:val="C00000"/>
          <w:lang w:eastAsia="fr-FR"/>
        </w:rPr>
        <w:drawing>
          <wp:inline distT="0" distB="0" distL="0" distR="0" wp14:anchorId="5DC5E3A0" wp14:editId="0BBA68B7">
            <wp:extent cx="2722893" cy="1702340"/>
            <wp:effectExtent l="0" t="0" r="1270" b="0"/>
            <wp:docPr id="1" name="Image 1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64" cy="1703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0CCC">
        <w:rPr>
          <w:rFonts w:ascii="Open Sans" w:hAnsi="Open Sans" w:cs="Open Sans"/>
          <w:color w:val="C00000"/>
        </w:rPr>
        <w:t xml:space="preserve"> est en même temps</w:t>
      </w:r>
      <w:r>
        <w:rPr>
          <w:rFonts w:ascii="Open Sans" w:hAnsi="Open Sans" w:cs="Open Sans"/>
          <w:color w:val="C00000"/>
        </w:rPr>
        <w:t xml:space="preserve"> le fils de Marie</w:t>
      </w:r>
      <w:r w:rsidR="00E30CCC">
        <w:rPr>
          <w:rFonts w:ascii="Open Sans" w:hAnsi="Open Sans" w:cs="Open Sans"/>
          <w:color w:val="C00000"/>
        </w:rPr>
        <w:t>, né tel un enfant, et</w:t>
      </w:r>
      <w:r>
        <w:rPr>
          <w:rFonts w:ascii="Open Sans" w:hAnsi="Open Sans" w:cs="Open Sans"/>
          <w:color w:val="C00000"/>
        </w:rPr>
        <w:t xml:space="preserve"> le Fils éternel de Dieu qui vit dans le cœur de tous les baptisés. </w:t>
      </w:r>
      <w:r>
        <w:rPr>
          <w:rFonts w:ascii="Open Sans" w:hAnsi="Open Sans" w:cs="Open Sans"/>
          <w:color w:val="17365D" w:themeColor="text2" w:themeShade="BF"/>
        </w:rPr>
        <w:t>Saint Pierre dans l’Evangile le reconnait comme le Fils de Dieu : «</w:t>
      </w:r>
      <w:r w:rsidRPr="009F2D19">
        <w:rPr>
          <w:rFonts w:ascii="Open Sans" w:hAnsi="Open Sans" w:cs="Open Sans"/>
          <w:color w:val="17365D" w:themeColor="text2" w:themeShade="BF"/>
        </w:rPr>
        <w:t>Jésus leur demanda : « Et vous, que dites-vo</w:t>
      </w:r>
      <w:r>
        <w:rPr>
          <w:rFonts w:ascii="Open Sans" w:hAnsi="Open Sans" w:cs="Open Sans"/>
          <w:color w:val="17365D" w:themeColor="text2" w:themeShade="BF"/>
        </w:rPr>
        <w:t>us ? Pour vous, qui suis-je ? »</w:t>
      </w:r>
      <w:r w:rsidR="00693CA7">
        <w:rPr>
          <w:rFonts w:ascii="Open Sans" w:hAnsi="Open Sans" w:cs="Open Sans"/>
          <w:color w:val="17365D" w:themeColor="text2" w:themeShade="BF"/>
        </w:rPr>
        <w:t xml:space="preserve"> Alors </w:t>
      </w:r>
      <w:r w:rsidRPr="009F2D19">
        <w:rPr>
          <w:rFonts w:ascii="Open Sans" w:hAnsi="Open Sans" w:cs="Open Sans"/>
          <w:color w:val="17365D" w:themeColor="text2" w:themeShade="BF"/>
        </w:rPr>
        <w:t>Pierre prit la parole et dit : « Tu es le Christ, le Fils du Dieu viva</w:t>
      </w:r>
      <w:r>
        <w:rPr>
          <w:rFonts w:ascii="Open Sans" w:hAnsi="Open Sans" w:cs="Open Sans"/>
          <w:color w:val="17365D" w:themeColor="text2" w:themeShade="BF"/>
        </w:rPr>
        <w:t>nt ! »</w:t>
      </w:r>
      <w:r w:rsidRPr="009F2D19">
        <w:rPr>
          <w:rFonts w:ascii="Open Sans" w:hAnsi="Open Sans" w:cs="Open Sans"/>
          <w:color w:val="17365D" w:themeColor="text2" w:themeShade="BF"/>
        </w:rPr>
        <w:t xml:space="preserve"> Prenant la parole à son tour, Jésus lui dit : « He</w:t>
      </w:r>
      <w:r>
        <w:rPr>
          <w:rFonts w:ascii="Open Sans" w:hAnsi="Open Sans" w:cs="Open Sans"/>
          <w:color w:val="17365D" w:themeColor="text2" w:themeShade="BF"/>
        </w:rPr>
        <w:t>ureux es-tu, Pierre</w:t>
      </w:r>
      <w:r w:rsidRPr="009F2D19">
        <w:rPr>
          <w:rFonts w:ascii="Open Sans" w:hAnsi="Open Sans" w:cs="Open Sans"/>
          <w:color w:val="17365D" w:themeColor="text2" w:themeShade="BF"/>
        </w:rPr>
        <w:t xml:space="preserve"> : ce n’est pas la chair et le sang qui t’ont révélé cela, mais mon Père qui est aux cieux.</w:t>
      </w:r>
      <w:r>
        <w:rPr>
          <w:rFonts w:ascii="Open Sans" w:hAnsi="Open Sans" w:cs="Open Sans"/>
          <w:color w:val="17365D" w:themeColor="text2" w:themeShade="BF"/>
        </w:rPr>
        <w:t> »  (Evangile de Jésus selon saint Matthieu 16,15).</w:t>
      </w:r>
    </w:p>
    <w:p w:rsidR="00693CA7" w:rsidRDefault="00693CA7" w:rsidP="00EA4574">
      <w:pPr>
        <w:ind w:firstLine="708"/>
        <w:jc w:val="both"/>
        <w:rPr>
          <w:rFonts w:ascii="Open Sans" w:hAnsi="Open Sans" w:cs="Open Sans"/>
          <w:color w:val="17365D" w:themeColor="text2" w:themeShade="BF"/>
        </w:rPr>
      </w:pPr>
      <w:r>
        <w:rPr>
          <w:rFonts w:ascii="Open Sans" w:hAnsi="Open Sans" w:cs="Open Sans"/>
          <w:color w:val="17365D" w:themeColor="text2" w:themeShade="BF"/>
        </w:rPr>
        <w:t>En tant que la deuxième personne de la Sainte Trinité (Père, Fils et Saint-Esprit) Jésus est Dieu, le Fils de Dieu. C’est Lui qui nous fait connaître qui est Dieu le Père.</w:t>
      </w:r>
    </w:p>
    <w:p w:rsidR="00693CA7" w:rsidRDefault="00693CA7" w:rsidP="00693CA7">
      <w:pPr>
        <w:jc w:val="both"/>
        <w:rPr>
          <w:rFonts w:ascii="Open Sans" w:hAnsi="Open Sans" w:cs="Open Sans"/>
          <w:color w:val="365F91" w:themeColor="accent1" w:themeShade="BF"/>
        </w:rPr>
      </w:pPr>
      <w:r>
        <w:rPr>
          <w:rFonts w:ascii="Open Sans" w:hAnsi="Open Sans" w:cs="Open Sans"/>
          <w:color w:val="365F91" w:themeColor="accent1" w:themeShade="BF"/>
        </w:rPr>
        <w:t xml:space="preserve">1 Par le Baptême, Jésus devient pour nous un Ami </w:t>
      </w:r>
      <w:r w:rsidRPr="00693CA7">
        <w:rPr>
          <w:rFonts w:ascii="Open Sans" w:hAnsi="Open Sans" w:cs="Open Sans"/>
          <w:noProof/>
          <w:color w:val="365F91" w:themeColor="accent1" w:themeShade="BF"/>
          <w:lang w:eastAsia="fr-FR"/>
        </w:rPr>
        <w:drawing>
          <wp:inline distT="0" distB="0" distL="0" distR="0">
            <wp:extent cx="700391" cy="666052"/>
            <wp:effectExtent l="0" t="0" r="5080" b="1270"/>
            <wp:docPr id="2" name="Image 2" descr="RÃ©sultat de recherche d'images pour &quot;jesus un am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jesus un ami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30" cy="66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color w:val="365F91" w:themeColor="accent1" w:themeShade="BF"/>
        </w:rPr>
        <w:t xml:space="preserve"> C’est la raison pour laquelle le Baptême nous habilite à une vie d’Amitié spirituelle avec Jésus.</w:t>
      </w:r>
    </w:p>
    <w:p w:rsidR="00693CA7" w:rsidRDefault="00693CA7" w:rsidP="00693CA7">
      <w:pPr>
        <w:jc w:val="both"/>
        <w:rPr>
          <w:rFonts w:ascii="Open Sans" w:hAnsi="Open Sans" w:cs="Open Sans"/>
          <w:color w:val="31849B" w:themeColor="accent5" w:themeShade="BF"/>
        </w:rPr>
      </w:pPr>
      <w:r>
        <w:rPr>
          <w:rFonts w:ascii="Open Sans" w:hAnsi="Open Sans" w:cs="Open Sans"/>
          <w:color w:val="365F91" w:themeColor="accent1" w:themeShade="BF"/>
        </w:rPr>
        <w:t xml:space="preserve">2 Par le Baptême, Jésus est une aide quotidienne par sa force et par sa vie qu’Il communique à notre âme par la vie spirituelle, la prière, les Sacrements, la Communion et une participation active à la vie chrétienne. </w:t>
      </w:r>
    </w:p>
    <w:p w:rsidR="00693CA7" w:rsidRDefault="00693CA7" w:rsidP="00693CA7">
      <w:pPr>
        <w:jc w:val="both"/>
        <w:rPr>
          <w:rFonts w:ascii="Open Sans" w:hAnsi="Open Sans" w:cs="Open Sans"/>
          <w:color w:val="31849B" w:themeColor="accent5" w:themeShade="BF"/>
        </w:rPr>
      </w:pPr>
      <w:r>
        <w:rPr>
          <w:rFonts w:ascii="Open Sans" w:hAnsi="Open Sans" w:cs="Open Sans"/>
          <w:color w:val="31849B" w:themeColor="accent5" w:themeShade="BF"/>
        </w:rPr>
        <w:t>3 Par le Baptême, le Christ Jésus nous donnera sa grâce, c’est-à-dire nous aidera à incarner au quotidien sa vie, ses enseignements, tout ce qu’Il a fait dans l’Evangile et qu’Il continue dans nos cœurs : « Moi je serai avec vous tous les jours, et cela jusqu’à la fin des temps » (Matthieu 28,20)</w:t>
      </w:r>
    </w:p>
    <w:p w:rsidR="00693CA7" w:rsidRPr="00693CA7" w:rsidRDefault="00693CA7" w:rsidP="00693CA7">
      <w:pPr>
        <w:jc w:val="both"/>
        <w:rPr>
          <w:rFonts w:ascii="Open Sans" w:hAnsi="Open Sans" w:cs="Open Sans"/>
          <w:color w:val="31849B" w:themeColor="accent5" w:themeShade="BF"/>
        </w:rPr>
      </w:pPr>
      <w:r>
        <w:rPr>
          <w:rFonts w:ascii="Open Sans" w:hAnsi="Open Sans" w:cs="Open Sans"/>
          <w:color w:val="31849B" w:themeColor="accent5" w:themeShade="BF"/>
        </w:rPr>
        <w:t>4 Par le Baptême nous comprenons également que Jésus est notre Sauveur en tant qu’</w:t>
      </w:r>
      <w:r w:rsidR="00EA4574">
        <w:rPr>
          <w:rFonts w:ascii="Open Sans" w:hAnsi="Open Sans" w:cs="Open Sans"/>
          <w:color w:val="31849B" w:themeColor="accent5" w:themeShade="BF"/>
        </w:rPr>
        <w:t>il vient nous sortir du péché</w:t>
      </w:r>
      <w:r w:rsidR="00EA4574" w:rsidRPr="00E30CCC">
        <w:rPr>
          <w:rFonts w:ascii="Open Sans" w:hAnsi="Open Sans" w:cs="Open Sans"/>
          <w:b/>
          <w:color w:val="31849B" w:themeColor="accent5" w:themeShade="BF"/>
        </w:rPr>
        <w:t>. Il vient également nous dire que la vie a un sens, celui de Dieu</w:t>
      </w:r>
      <w:r w:rsidR="00E30CCC">
        <w:rPr>
          <w:rFonts w:ascii="Open Sans" w:hAnsi="Open Sans" w:cs="Open Sans"/>
          <w:b/>
          <w:color w:val="31849B" w:themeColor="accent5" w:themeShade="BF"/>
        </w:rPr>
        <w:t>,</w:t>
      </w:r>
      <w:r w:rsidR="00EA4574" w:rsidRPr="00E30CCC">
        <w:rPr>
          <w:rFonts w:ascii="Open Sans" w:hAnsi="Open Sans" w:cs="Open Sans"/>
          <w:b/>
          <w:color w:val="31849B" w:themeColor="accent5" w:themeShade="BF"/>
        </w:rPr>
        <w:t xml:space="preserve"> et qui n’est pas toujours celui que les hommes lui donnent</w:t>
      </w:r>
      <w:r w:rsidR="00EA4574">
        <w:rPr>
          <w:rFonts w:ascii="Open Sans" w:hAnsi="Open Sans" w:cs="Open Sans"/>
          <w:color w:val="31849B" w:themeColor="accent5" w:themeShade="BF"/>
        </w:rPr>
        <w:t>….</w:t>
      </w:r>
    </w:p>
    <w:sectPr w:rsidR="00693CA7" w:rsidRPr="00693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19"/>
    <w:rsid w:val="00461618"/>
    <w:rsid w:val="00492A10"/>
    <w:rsid w:val="00693CA7"/>
    <w:rsid w:val="009F2D19"/>
    <w:rsid w:val="00C924CE"/>
    <w:rsid w:val="00E30CCC"/>
    <w:rsid w:val="00EA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F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2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2018-10-25T18:04:00Z</cp:lastPrinted>
  <dcterms:created xsi:type="dcterms:W3CDTF">2018-08-03T18:15:00Z</dcterms:created>
  <dcterms:modified xsi:type="dcterms:W3CDTF">2019-01-03T16:25:00Z</dcterms:modified>
</cp:coreProperties>
</file>